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4" w:line="215" w:lineRule="auto"/>
        <w:ind w:left="1091"/>
        <w:rPr>
          <w:rFonts w:ascii="黑体" w:hAnsi="黑体" w:eastAsia="黑体" w:cs="微软雅黑"/>
          <w:sz w:val="43"/>
          <w:szCs w:val="43"/>
        </w:rPr>
      </w:pPr>
      <w:bookmarkStart w:id="0" w:name="_GoBack"/>
      <w:bookmarkEnd w:id="0"/>
      <w:r>
        <w:rPr>
          <w:rFonts w:ascii="黑体" w:hAnsi="黑体" w:eastAsia="黑体" w:cs="微软雅黑"/>
          <w:spacing w:val="15"/>
          <w:sz w:val="43"/>
          <w:szCs w:val="43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北</w:t>
      </w:r>
      <w:r>
        <w:rPr>
          <w:rFonts w:ascii="黑体" w:hAnsi="黑体" w:eastAsia="黑体" w:cs="微软雅黑"/>
          <w:spacing w:val="11"/>
          <w:sz w:val="43"/>
          <w:szCs w:val="43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斗时空智能作品创作比赛规则</w:t>
      </w:r>
    </w:p>
    <w:p>
      <w:pPr>
        <w:spacing w:line="355" w:lineRule="auto"/>
      </w:pPr>
    </w:p>
    <w:p>
      <w:pPr>
        <w:spacing w:before="312" w:beforeLines="100" w:after="312" w:afterLines="100" w:line="223" w:lineRule="auto"/>
        <w:ind w:left="4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7"/>
          <w:sz w:val="31"/>
          <w:szCs w:val="31"/>
        </w:rPr>
        <w:t>一</w:t>
      </w:r>
      <w:r>
        <w:rPr>
          <w:rFonts w:ascii="黑体" w:hAnsi="黑体" w:eastAsia="黑体" w:cs="黑体"/>
          <w:spacing w:val="-16"/>
          <w:sz w:val="31"/>
          <w:szCs w:val="31"/>
        </w:rPr>
        <w:t>、比赛背景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6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本赛项旨</w:t>
      </w:r>
      <w:r>
        <w:rPr>
          <w:rFonts w:ascii="仿宋" w:hAnsi="仿宋" w:eastAsia="仿宋" w:cs="仿宋"/>
          <w:spacing w:val="2"/>
          <w:sz w:val="31"/>
          <w:szCs w:val="31"/>
        </w:rPr>
        <w:t>在引导学生利用“北斗+</w:t>
      </w:r>
      <w:r>
        <w:rPr>
          <w:rFonts w:ascii="仿宋" w:hAnsi="仿宋" w:eastAsia="仿宋" w:cs="仿宋"/>
          <w:sz w:val="31"/>
          <w:szCs w:val="31"/>
        </w:rPr>
        <w:t>X</w:t>
      </w:r>
      <w:r>
        <w:rPr>
          <w:rFonts w:ascii="仿宋" w:hAnsi="仿宋" w:eastAsia="仿宋" w:cs="仿宋"/>
          <w:spacing w:val="2"/>
          <w:sz w:val="31"/>
          <w:szCs w:val="31"/>
        </w:rPr>
        <w:t>+行业应用”进行科技</w:t>
      </w:r>
      <w:r>
        <w:rPr>
          <w:rFonts w:ascii="仿宋" w:hAnsi="仿宋" w:eastAsia="仿宋" w:cs="仿宋"/>
          <w:spacing w:val="28"/>
          <w:sz w:val="31"/>
          <w:szCs w:val="31"/>
        </w:rPr>
        <w:t>创</w:t>
      </w:r>
      <w:r>
        <w:rPr>
          <w:rFonts w:ascii="仿宋" w:hAnsi="仿宋" w:eastAsia="仿宋" w:cs="仿宋"/>
          <w:spacing w:val="14"/>
          <w:sz w:val="31"/>
          <w:szCs w:val="31"/>
        </w:rPr>
        <w:t>意创想、完成创意类实物作品制作。</w:t>
      </w:r>
      <w:r>
        <w:rPr>
          <w:rFonts w:ascii="仿宋" w:hAnsi="仿宋" w:eastAsia="仿宋" w:cs="仿宋"/>
          <w:spacing w:val="-2"/>
          <w:sz w:val="31"/>
          <w:szCs w:val="31"/>
        </w:rPr>
        <w:t>针对大学生群体，围绕“北斗+X+行业应用”</w:t>
      </w:r>
      <w:r>
        <w:rPr>
          <w:rFonts w:ascii="仿宋" w:hAnsi="仿宋" w:eastAsia="仿宋" w:cs="仿宋"/>
          <w:spacing w:val="3"/>
          <w:sz w:val="31"/>
          <w:szCs w:val="31"/>
        </w:rPr>
        <w:t>引导学生对北斗行业应用的深入体验，发现问题、解决问</w:t>
      </w:r>
      <w:r>
        <w:rPr>
          <w:rFonts w:ascii="仿宋" w:hAnsi="仿宋" w:eastAsia="仿宋" w:cs="仿宋"/>
          <w:spacing w:val="1"/>
          <w:sz w:val="31"/>
          <w:szCs w:val="31"/>
        </w:rPr>
        <w:t>题</w:t>
      </w:r>
      <w:r>
        <w:rPr>
          <w:rFonts w:hint="eastAsia" w:ascii="仿宋" w:hAnsi="仿宋" w:eastAsia="仿宋" w:cs="仿宋"/>
          <w:spacing w:val="1"/>
          <w:sz w:val="31"/>
          <w:szCs w:val="31"/>
        </w:rPr>
        <w:t>，</w:t>
      </w:r>
      <w:r>
        <w:rPr>
          <w:rFonts w:ascii="仿宋" w:hAnsi="仿宋" w:eastAsia="仿宋" w:cs="仿宋"/>
          <w:spacing w:val="-10"/>
          <w:sz w:val="31"/>
          <w:szCs w:val="31"/>
        </w:rPr>
        <w:t>重点考</w:t>
      </w:r>
      <w:r>
        <w:rPr>
          <w:rFonts w:ascii="仿宋" w:hAnsi="仿宋" w:eastAsia="仿宋" w:cs="仿宋"/>
          <w:spacing w:val="-5"/>
          <w:sz w:val="31"/>
          <w:szCs w:val="31"/>
        </w:rPr>
        <w:t>察其作品的创新性，模式创新、集成创新或理念创新；</w:t>
      </w:r>
      <w:r>
        <w:rPr>
          <w:rFonts w:ascii="仿宋" w:hAnsi="仿宋" w:eastAsia="仿宋" w:cs="仿宋"/>
          <w:spacing w:val="4"/>
          <w:sz w:val="31"/>
          <w:szCs w:val="31"/>
        </w:rPr>
        <w:t>先</w:t>
      </w:r>
      <w:r>
        <w:rPr>
          <w:rFonts w:ascii="仿宋" w:hAnsi="仿宋" w:eastAsia="仿宋" w:cs="仿宋"/>
          <w:spacing w:val="3"/>
          <w:sz w:val="31"/>
          <w:szCs w:val="31"/>
        </w:rPr>
        <w:t>进性，成果聚焦本学科领域的前沿问题；实用性，能够解</w:t>
      </w:r>
      <w:r>
        <w:rPr>
          <w:rFonts w:ascii="仿宋" w:hAnsi="仿宋" w:eastAsia="仿宋" w:cs="仿宋"/>
          <w:spacing w:val="-14"/>
          <w:sz w:val="31"/>
          <w:szCs w:val="31"/>
        </w:rPr>
        <w:t>决实际</w:t>
      </w:r>
      <w:r>
        <w:rPr>
          <w:rFonts w:ascii="仿宋" w:hAnsi="仿宋" w:eastAsia="仿宋" w:cs="仿宋"/>
          <w:spacing w:val="-9"/>
          <w:sz w:val="31"/>
          <w:szCs w:val="31"/>
        </w:rPr>
        <w:t>问</w:t>
      </w:r>
      <w:r>
        <w:rPr>
          <w:rFonts w:ascii="仿宋" w:hAnsi="仿宋" w:eastAsia="仿宋" w:cs="仿宋"/>
          <w:spacing w:val="-7"/>
          <w:sz w:val="31"/>
          <w:szCs w:val="31"/>
        </w:rPr>
        <w:t>题，提升效率；合理性，涉及的技术、实施方法可</w:t>
      </w:r>
      <w:r>
        <w:rPr>
          <w:rFonts w:ascii="仿宋" w:hAnsi="仿宋" w:eastAsia="仿宋" w:cs="仿宋"/>
          <w:spacing w:val="12"/>
          <w:sz w:val="31"/>
          <w:szCs w:val="31"/>
        </w:rPr>
        <w:t>行</w:t>
      </w:r>
      <w:r>
        <w:rPr>
          <w:rFonts w:ascii="仿宋" w:hAnsi="仿宋" w:eastAsia="仿宋" w:cs="仿宋"/>
          <w:spacing w:val="9"/>
          <w:sz w:val="31"/>
          <w:szCs w:val="31"/>
        </w:rPr>
        <w:t>，有应用前景。从而培养青少年的科技创意能力和实践能</w:t>
      </w:r>
      <w:r>
        <w:rPr>
          <w:rFonts w:ascii="仿宋" w:hAnsi="仿宋" w:eastAsia="仿宋" w:cs="仿宋"/>
          <w:spacing w:val="6"/>
          <w:sz w:val="31"/>
          <w:szCs w:val="31"/>
        </w:rPr>
        <w:t>力</w:t>
      </w:r>
      <w:r>
        <w:rPr>
          <w:rFonts w:hint="eastAsia" w:ascii="仿宋" w:hAnsi="仿宋" w:eastAsia="仿宋" w:cs="仿宋"/>
          <w:spacing w:val="6"/>
          <w:sz w:val="31"/>
          <w:szCs w:val="31"/>
        </w:rPr>
        <w:t>，</w:t>
      </w:r>
      <w:r>
        <w:rPr>
          <w:rFonts w:ascii="仿宋" w:hAnsi="仿宋" w:eastAsia="仿宋" w:cs="仿宋"/>
          <w:spacing w:val="6"/>
          <w:sz w:val="31"/>
          <w:szCs w:val="31"/>
        </w:rPr>
        <w:t>成为国家科技后备人才。</w:t>
      </w:r>
    </w:p>
    <w:p>
      <w:pPr>
        <w:spacing w:before="312" w:beforeLines="100" w:after="312" w:afterLines="100" w:line="223" w:lineRule="auto"/>
        <w:ind w:left="471"/>
        <w:rPr>
          <w:rFonts w:ascii="黑体" w:hAnsi="黑体" w:eastAsia="黑体" w:cs="黑体"/>
          <w:spacing w:val="-17"/>
          <w:sz w:val="31"/>
          <w:szCs w:val="31"/>
        </w:rPr>
      </w:pPr>
      <w:r>
        <w:rPr>
          <w:rFonts w:ascii="黑体" w:hAnsi="黑体" w:eastAsia="黑体" w:cs="黑体"/>
          <w:spacing w:val="-17"/>
          <w:sz w:val="31"/>
          <w:szCs w:val="31"/>
        </w:rPr>
        <w:t>二、比赛概要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1、参赛组别：大学组(本科生、研究生)；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2、参赛形式：每支参赛队由不多于4名的学生和不多于2名指导教师组成，每名学生只能参加一支参赛队。学生必须是截止到2023年6月底前仍然在校的学生；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hint="eastAsia" w:ascii="仿宋" w:hAnsi="仿宋" w:eastAsia="仿宋" w:cs="仿宋"/>
          <w:spacing w:val="4"/>
          <w:sz w:val="31"/>
          <w:szCs w:val="31"/>
        </w:rPr>
        <w:t>3、作品类别：以“北斗+X+行业应用”为主题，完成北斗时空智能实物作品。</w:t>
      </w:r>
    </w:p>
    <w:p>
      <w:pPr>
        <w:spacing w:before="312" w:beforeLines="100" w:after="312" w:afterLines="100" w:line="223" w:lineRule="auto"/>
        <w:ind w:left="471"/>
        <w:rPr>
          <w:rFonts w:ascii="黑体" w:hAnsi="黑体" w:eastAsia="黑体" w:cs="黑体"/>
          <w:spacing w:val="-17"/>
          <w:sz w:val="31"/>
          <w:szCs w:val="31"/>
        </w:rPr>
      </w:pPr>
      <w:r>
        <w:rPr>
          <w:rFonts w:hint="eastAsia" w:ascii="黑体" w:hAnsi="黑体" w:eastAsia="黑体" w:cs="黑体"/>
          <w:spacing w:val="-17"/>
          <w:sz w:val="31"/>
          <w:szCs w:val="31"/>
        </w:rPr>
        <w:t>三、</w:t>
      </w:r>
      <w:r>
        <w:rPr>
          <w:rFonts w:ascii="黑体" w:hAnsi="黑体" w:eastAsia="黑体" w:cs="黑体"/>
          <w:spacing w:val="-17"/>
          <w:sz w:val="31"/>
          <w:szCs w:val="31"/>
        </w:rPr>
        <w:t>比赛内容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北斗时空智能实物作品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1、参赛组别：大学组(本科生、研究生)；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2、作品形式：《北斗时空智能实物作品创作说明》文档+实物作品；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3、作品基于“北斗+X+行业应用”理念，依托北斗系统的核心——时间和空间信息，要求选手将北斗系统与场景应用相结合，完成相应创意作品。作品创作范围为北斗+X+行业应用，涵盖交通、气象、医疗、海洋、渔业、测绘、应急、旅游、农业、林业、生态保护等领域。每个参赛作品所使用传感器数量不限。所有代码，必须储存在主机中运行。</w:t>
      </w:r>
    </w:p>
    <w:p>
      <w:pPr>
        <w:spacing w:before="312" w:beforeLines="100" w:after="312" w:afterLines="100" w:line="223" w:lineRule="auto"/>
        <w:ind w:left="471"/>
        <w:rPr>
          <w:rFonts w:ascii="黑体" w:hAnsi="黑体" w:eastAsia="黑体" w:cs="黑体"/>
          <w:spacing w:val="-17"/>
          <w:sz w:val="31"/>
          <w:szCs w:val="31"/>
        </w:rPr>
      </w:pPr>
      <w:r>
        <w:rPr>
          <w:rFonts w:hint="eastAsia" w:ascii="黑体" w:hAnsi="黑体" w:eastAsia="黑体" w:cs="黑体"/>
          <w:spacing w:val="-17"/>
          <w:sz w:val="31"/>
          <w:szCs w:val="31"/>
        </w:rPr>
        <w:t>四、</w:t>
      </w:r>
      <w:r>
        <w:rPr>
          <w:rFonts w:ascii="黑体" w:hAnsi="黑体" w:eastAsia="黑体" w:cs="黑体"/>
          <w:spacing w:val="-17"/>
          <w:sz w:val="31"/>
          <w:szCs w:val="31"/>
        </w:rPr>
        <w:t>比赛规则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北斗时空智能实物作品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1、参赛流程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(1)作品准备与调试(30分钟)：选手填写完成《北斗时空智能实物作品创作说明》，并带入赛场；调试作品；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(2)作品展示与陈述答辩(10分钟)：选手向评委陈述设计思路并演示作品主要功能。选手将《北斗时空智能实物作品创作说明》表格提交给评委，并就评委提出的问题进行答辩。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2、作品可实现功能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(1)基础功能：可读取定位模块中返回的数据，并解析NMEA-0183协议，获取经纬度、时间等信息，并在实际功能中使用；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(2)网络功能：使用4G或5G模块，连接网络，通过任意一种网络协议，上传和下载数据。且保证上传数据随时可查。如果为上位机控制形式，则所有使用的数据，必须同时通过4G或5G网络上传；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(3)数据采集：通过使用传感器或传感器模块，采集所需信息，合理地汇总、处理，使用所采集的数据；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(4)使用RTK技术：参赛项目可使用独立的RTK天线和接收机，必须支持BDS B1/B2/B3，测量误差要求在5CM范围内；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(5)创意部分：定位某一行业或者具体场景，通过使用北斗定位、授时和其他传感器，合理且有效地解决实际问题。允许按比例缩放以便作品实现和展示。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3、比赛要求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大学生组：包含基础功能+网络功能+数据采集+使用RTK技术+创意部分。</w:t>
      </w:r>
    </w:p>
    <w:p>
      <w:pPr>
        <w:spacing w:before="312" w:beforeLines="100" w:after="312" w:afterLines="100" w:line="223" w:lineRule="auto"/>
        <w:ind w:left="471"/>
        <w:rPr>
          <w:rFonts w:ascii="黑体" w:hAnsi="黑体" w:eastAsia="黑体" w:cs="黑体"/>
          <w:spacing w:val="-17"/>
          <w:sz w:val="31"/>
          <w:szCs w:val="31"/>
        </w:rPr>
      </w:pPr>
      <w:r>
        <w:rPr>
          <w:rFonts w:ascii="黑体" w:hAnsi="黑体" w:eastAsia="黑体" w:cs="黑体"/>
          <w:spacing w:val="-17"/>
          <w:sz w:val="31"/>
          <w:szCs w:val="31"/>
        </w:rPr>
        <w:t>五、评分标准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北斗时空智能实物作品</w:t>
      </w:r>
    </w:p>
    <w:tbl>
      <w:tblPr>
        <w:tblStyle w:val="8"/>
        <w:tblW w:w="8300" w:type="dxa"/>
        <w:tblInd w:w="3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7"/>
        <w:gridCol w:w="2097"/>
        <w:gridCol w:w="539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3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19" w:lineRule="auto"/>
              <w:ind w:left="1354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  <w14:textOutline w14:w="5092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大学组(本科生、研究生)评分标准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8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79" w:line="219" w:lineRule="auto"/>
              <w:ind w:left="123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kern w:val="0"/>
                <w:sz w:val="28"/>
                <w:szCs w:val="28"/>
                <w14:textOutline w14:w="5092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20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79" w:line="219" w:lineRule="auto"/>
              <w:ind w:left="484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kern w:val="0"/>
                <w:sz w:val="28"/>
                <w:szCs w:val="28"/>
                <w14:textOutline w14:w="5092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评分</w:t>
            </w:r>
            <w:r>
              <w:rPr>
                <w:rFonts w:ascii="仿宋" w:hAnsi="仿宋" w:eastAsia="仿宋" w:cs="仿宋"/>
                <w:spacing w:val="-1"/>
                <w:kern w:val="0"/>
                <w:sz w:val="28"/>
                <w:szCs w:val="28"/>
                <w14:textOutline w14:w="5092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</w:t>
            </w:r>
          </w:p>
        </w:tc>
        <w:tc>
          <w:tcPr>
            <w:tcW w:w="53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79" w:line="219" w:lineRule="auto"/>
              <w:ind w:left="2135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kern w:val="0"/>
                <w:sz w:val="28"/>
                <w:szCs w:val="28"/>
                <w14:textOutline w14:w="5092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评分</w:t>
            </w:r>
            <w:r>
              <w:rPr>
                <w:rFonts w:ascii="仿宋" w:hAnsi="仿宋" w:eastAsia="仿宋" w:cs="仿宋"/>
                <w:spacing w:val="-1"/>
                <w:kern w:val="0"/>
                <w:sz w:val="28"/>
                <w:szCs w:val="28"/>
                <w14:textOutline w14:w="5092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8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0" w:line="187" w:lineRule="auto"/>
              <w:ind w:left="358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20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79" w:line="216" w:lineRule="auto"/>
              <w:ind w:left="634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kern w:val="0"/>
                <w:sz w:val="28"/>
                <w:szCs w:val="28"/>
              </w:rPr>
              <w:t>原</w:t>
            </w:r>
            <w:r>
              <w:rPr>
                <w:rFonts w:ascii="仿宋" w:hAnsi="仿宋" w:eastAsia="仿宋" w:cs="仿宋"/>
                <w:spacing w:val="-3"/>
                <w:kern w:val="0"/>
                <w:sz w:val="28"/>
                <w:szCs w:val="28"/>
              </w:rPr>
              <w:t>创性</w:t>
            </w:r>
          </w:p>
        </w:tc>
        <w:tc>
          <w:tcPr>
            <w:tcW w:w="53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01" w:line="373" w:lineRule="auto"/>
              <w:ind w:left="33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  <w:t>作</w:t>
            </w:r>
            <w:r>
              <w:rPr>
                <w:rFonts w:ascii="仿宋" w:hAnsi="仿宋" w:eastAsia="仿宋" w:cs="仿宋"/>
                <w:spacing w:val="4"/>
                <w:kern w:val="2"/>
                <w:sz w:val="31"/>
                <w:szCs w:val="31"/>
              </w:rPr>
              <w:t>品在指导教师指导下独立完成，未有转载、剽窃等非本人创作的作品。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8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7" w:line="187" w:lineRule="auto"/>
              <w:ind w:left="331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20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2" w:line="216" w:lineRule="auto"/>
              <w:ind w:left="625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kern w:val="0"/>
                <w:sz w:val="28"/>
                <w:szCs w:val="28"/>
              </w:rPr>
              <w:t>科学</w:t>
            </w:r>
            <w:r>
              <w:rPr>
                <w:rFonts w:ascii="仿宋" w:hAnsi="仿宋" w:eastAsia="仿宋" w:cs="仿宋"/>
                <w:spacing w:val="-1"/>
                <w:kern w:val="0"/>
                <w:sz w:val="28"/>
                <w:szCs w:val="28"/>
              </w:rPr>
              <w:t>性</w:t>
            </w:r>
          </w:p>
        </w:tc>
        <w:tc>
          <w:tcPr>
            <w:tcW w:w="53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01" w:line="373" w:lineRule="auto"/>
              <w:ind w:left="33"/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  <w:t>器</w:t>
            </w:r>
            <w:r>
              <w:rPr>
                <w:rFonts w:ascii="仿宋" w:hAnsi="仿宋" w:eastAsia="仿宋" w:cs="仿宋"/>
                <w:spacing w:val="4"/>
                <w:kern w:val="2"/>
                <w:sz w:val="31"/>
                <w:szCs w:val="31"/>
              </w:rPr>
              <w:t>件选用与装置设计符合科学规律</w:t>
            </w:r>
            <w:r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807" w:type="dxa"/>
            <w:vAlign w:val="center"/>
          </w:tcPr>
          <w:p>
            <w:pPr>
              <w:spacing w:before="81" w:line="186" w:lineRule="auto"/>
              <w:ind w:left="337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2097" w:type="dxa"/>
            <w:vAlign w:val="center"/>
          </w:tcPr>
          <w:p>
            <w:pPr>
              <w:spacing w:before="91" w:line="216" w:lineRule="auto"/>
              <w:ind w:left="62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"/>
                <w:kern w:val="0"/>
                <w:sz w:val="28"/>
                <w:szCs w:val="28"/>
              </w:rPr>
              <w:t>创新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性</w:t>
            </w:r>
          </w:p>
        </w:tc>
        <w:tc>
          <w:tcPr>
            <w:tcW w:w="5396" w:type="dxa"/>
            <w:vAlign w:val="center"/>
          </w:tcPr>
          <w:p>
            <w:pPr>
              <w:spacing w:before="101" w:line="373" w:lineRule="auto"/>
              <w:ind w:left="33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  <w:t>选题较前沿，在前人研究的基础上有所突破，拥有创新性成果或独立见解。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807" w:type="dxa"/>
            <w:vAlign w:val="center"/>
          </w:tcPr>
          <w:p>
            <w:pPr>
              <w:spacing w:before="226" w:line="187" w:lineRule="auto"/>
              <w:ind w:left="33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2097" w:type="dxa"/>
            <w:vAlign w:val="center"/>
          </w:tcPr>
          <w:p>
            <w:pPr>
              <w:spacing w:before="181" w:line="219" w:lineRule="auto"/>
              <w:ind w:left="356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kern w:val="0"/>
                <w:sz w:val="28"/>
                <w:szCs w:val="28"/>
              </w:rPr>
              <w:t>源</w:t>
            </w:r>
            <w:r>
              <w:rPr>
                <w:rFonts w:ascii="仿宋" w:hAnsi="仿宋" w:eastAsia="仿宋" w:cs="仿宋"/>
                <w:spacing w:val="-3"/>
                <w:kern w:val="0"/>
                <w:sz w:val="28"/>
                <w:szCs w:val="28"/>
              </w:rPr>
              <w:t>代码质量</w:t>
            </w:r>
          </w:p>
        </w:tc>
        <w:tc>
          <w:tcPr>
            <w:tcW w:w="5396" w:type="dxa"/>
            <w:vAlign w:val="center"/>
          </w:tcPr>
          <w:p>
            <w:pPr>
              <w:spacing w:before="101" w:line="373" w:lineRule="auto"/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  <w:t>代码的规范性。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807" w:type="dxa"/>
            <w:vAlign w:val="center"/>
          </w:tcPr>
          <w:p>
            <w:pPr>
              <w:spacing w:before="81" w:line="184" w:lineRule="auto"/>
              <w:ind w:left="339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2097" w:type="dxa"/>
            <w:vAlign w:val="center"/>
          </w:tcPr>
          <w:p>
            <w:pPr>
              <w:spacing w:before="91" w:line="216" w:lineRule="auto"/>
              <w:ind w:left="638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kern w:val="0"/>
                <w:sz w:val="28"/>
                <w:szCs w:val="28"/>
              </w:rPr>
              <w:t>可</w:t>
            </w:r>
            <w:r>
              <w:rPr>
                <w:rFonts w:ascii="仿宋" w:hAnsi="仿宋" w:eastAsia="仿宋" w:cs="仿宋"/>
                <w:spacing w:val="-4"/>
                <w:kern w:val="0"/>
                <w:sz w:val="28"/>
                <w:szCs w:val="28"/>
              </w:rPr>
              <w:t>行性</w:t>
            </w:r>
          </w:p>
        </w:tc>
        <w:tc>
          <w:tcPr>
            <w:tcW w:w="5396" w:type="dxa"/>
            <w:vAlign w:val="center"/>
          </w:tcPr>
          <w:p>
            <w:pPr>
              <w:spacing w:before="101" w:line="373" w:lineRule="auto"/>
              <w:ind w:left="33"/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  <w:t>研究成果能够解决实际问题，提升效率，涉及的技术、实施方法可行，有应用前景。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807" w:type="dxa"/>
            <w:vAlign w:val="center"/>
          </w:tcPr>
          <w:p>
            <w:pPr>
              <w:spacing w:before="80" w:line="186" w:lineRule="auto"/>
              <w:ind w:left="337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2097" w:type="dxa"/>
            <w:vAlign w:val="center"/>
          </w:tcPr>
          <w:p>
            <w:pPr>
              <w:spacing w:before="91" w:line="217" w:lineRule="auto"/>
              <w:ind w:left="214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kern w:val="0"/>
                <w:sz w:val="28"/>
                <w:szCs w:val="28"/>
              </w:rPr>
              <w:t>符合</w:t>
            </w:r>
            <w:r>
              <w:rPr>
                <w:rFonts w:ascii="仿宋" w:hAnsi="仿宋" w:eastAsia="仿宋" w:cs="仿宋"/>
                <w:spacing w:val="-2"/>
                <w:kern w:val="0"/>
                <w:sz w:val="28"/>
                <w:szCs w:val="28"/>
              </w:rPr>
              <w:t>比赛内容</w:t>
            </w:r>
          </w:p>
        </w:tc>
        <w:tc>
          <w:tcPr>
            <w:tcW w:w="5396" w:type="dxa"/>
            <w:vAlign w:val="center"/>
          </w:tcPr>
          <w:p>
            <w:pPr>
              <w:spacing w:before="101" w:line="373" w:lineRule="auto"/>
              <w:ind w:left="33"/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  <w:t>完成基础功能、数据采集、网络功能、使用RTK技术。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807" w:type="dxa"/>
            <w:vAlign w:val="center"/>
          </w:tcPr>
          <w:p>
            <w:pPr>
              <w:spacing w:before="233" w:line="184" w:lineRule="auto"/>
              <w:ind w:left="336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</w:rPr>
              <w:t>7</w:t>
            </w:r>
          </w:p>
        </w:tc>
        <w:tc>
          <w:tcPr>
            <w:tcW w:w="2097" w:type="dxa"/>
            <w:vAlign w:val="center"/>
          </w:tcPr>
          <w:p>
            <w:pPr>
              <w:spacing w:before="184" w:line="216" w:lineRule="auto"/>
              <w:ind w:left="49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3"/>
                <w:kern w:val="0"/>
                <w:sz w:val="28"/>
                <w:szCs w:val="28"/>
              </w:rPr>
              <w:t>作</w:t>
            </w:r>
            <w:r>
              <w:rPr>
                <w:rFonts w:ascii="仿宋" w:hAnsi="仿宋" w:eastAsia="仿宋" w:cs="仿宋"/>
                <w:spacing w:val="-2"/>
                <w:kern w:val="0"/>
                <w:sz w:val="28"/>
                <w:szCs w:val="28"/>
              </w:rPr>
              <w:t>品展示</w:t>
            </w:r>
          </w:p>
        </w:tc>
        <w:tc>
          <w:tcPr>
            <w:tcW w:w="5396" w:type="dxa"/>
            <w:vAlign w:val="center"/>
          </w:tcPr>
          <w:p>
            <w:pPr>
              <w:spacing w:before="101" w:line="373" w:lineRule="auto"/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  <w:t>现场对作品进行讲解展示。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807" w:type="dxa"/>
            <w:vAlign w:val="center"/>
          </w:tcPr>
          <w:p>
            <w:pPr>
              <w:spacing w:before="80" w:line="186" w:lineRule="auto"/>
              <w:ind w:left="342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</w:rPr>
              <w:t>8</w:t>
            </w:r>
          </w:p>
        </w:tc>
        <w:tc>
          <w:tcPr>
            <w:tcW w:w="2097" w:type="dxa"/>
            <w:vAlign w:val="center"/>
          </w:tcPr>
          <w:p>
            <w:pPr>
              <w:spacing w:before="91" w:line="219" w:lineRule="auto"/>
              <w:ind w:left="514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9"/>
                <w:kern w:val="0"/>
                <w:sz w:val="28"/>
                <w:szCs w:val="28"/>
              </w:rPr>
              <w:t>陈</w:t>
            </w:r>
            <w:r>
              <w:rPr>
                <w:rFonts w:ascii="仿宋" w:hAnsi="仿宋" w:eastAsia="仿宋" w:cs="仿宋"/>
                <w:spacing w:val="-6"/>
                <w:kern w:val="0"/>
                <w:sz w:val="28"/>
                <w:szCs w:val="28"/>
              </w:rPr>
              <w:t>述答辩</w:t>
            </w:r>
          </w:p>
        </w:tc>
        <w:tc>
          <w:tcPr>
            <w:tcW w:w="5396" w:type="dxa"/>
            <w:vAlign w:val="center"/>
          </w:tcPr>
          <w:p>
            <w:pPr>
              <w:spacing w:before="101" w:line="373" w:lineRule="auto"/>
              <w:ind w:left="33"/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  <w:t>语言表达清晰，逻辑性强，用词准确；回答问题思路清晰、重点突出、解释具备说服力、应变力强。</w:t>
            </w:r>
          </w:p>
        </w:tc>
      </w:tr>
    </w:tbl>
    <w:p>
      <w:pPr>
        <w:rPr>
          <w:rFonts w:ascii="Times New Roman" w:hAnsi="Times New Roman" w:eastAsia="宋体"/>
        </w:rPr>
      </w:pPr>
    </w:p>
    <w:p>
      <w:pPr>
        <w:spacing w:line="290" w:lineRule="auto"/>
      </w:pPr>
    </w:p>
    <w:p>
      <w:pPr>
        <w:spacing w:before="312" w:beforeLines="100" w:after="312" w:afterLines="100" w:line="223" w:lineRule="auto"/>
        <w:ind w:left="471"/>
        <w:rPr>
          <w:rFonts w:ascii="黑体" w:hAnsi="黑体" w:eastAsia="黑体" w:cs="黑体"/>
          <w:spacing w:val="-17"/>
          <w:sz w:val="31"/>
          <w:szCs w:val="31"/>
        </w:rPr>
      </w:pPr>
      <w:r>
        <w:rPr>
          <w:rFonts w:ascii="黑体" w:hAnsi="黑体" w:eastAsia="黑体" w:cs="黑体"/>
          <w:spacing w:val="-17"/>
          <w:sz w:val="31"/>
          <w:szCs w:val="31"/>
        </w:rPr>
        <w:t>六、参赛作品格式规范</w:t>
      </w:r>
    </w:p>
    <w:p>
      <w:pPr>
        <w:spacing w:before="101" w:line="373" w:lineRule="auto"/>
        <w:ind w:left="33" w:firstLine="648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北斗时空智能实物作品</w:t>
      </w:r>
      <w:r>
        <w:rPr>
          <w:rFonts w:hint="eastAsia" w:ascii="仿宋" w:hAnsi="仿宋" w:eastAsia="仿宋" w:cs="仿宋"/>
          <w:spacing w:val="4"/>
          <w:sz w:val="31"/>
          <w:szCs w:val="31"/>
        </w:rPr>
        <w:t>：</w:t>
      </w:r>
      <w:r>
        <w:rPr>
          <w:rFonts w:ascii="仿宋" w:hAnsi="仿宋" w:eastAsia="仿宋" w:cs="仿宋"/>
          <w:spacing w:val="4"/>
          <w:sz w:val="31"/>
          <w:szCs w:val="31"/>
        </w:rPr>
        <w:t>制作完成一个北斗时空智能实物作品，并填写《北斗时空智能实物作品创作说明》文档(见附件)。</w:t>
      </w:r>
    </w:p>
    <w:p>
      <w:pPr>
        <w:spacing w:before="312" w:beforeLines="100" w:after="312" w:afterLines="100" w:line="223" w:lineRule="auto"/>
        <w:ind w:left="471"/>
        <w:rPr>
          <w:rFonts w:ascii="黑体" w:hAnsi="黑体" w:eastAsia="黑体" w:cs="黑体"/>
          <w:spacing w:val="-17"/>
          <w:sz w:val="31"/>
          <w:szCs w:val="31"/>
        </w:rPr>
      </w:pPr>
      <w:r>
        <w:rPr>
          <w:rFonts w:ascii="黑体" w:hAnsi="黑体" w:eastAsia="黑体" w:cs="黑体"/>
          <w:spacing w:val="-17"/>
          <w:sz w:val="31"/>
          <w:szCs w:val="31"/>
        </w:rPr>
        <w:t>七、附则</w:t>
      </w:r>
    </w:p>
    <w:p>
      <w:pPr>
        <w:spacing w:before="101" w:line="373" w:lineRule="auto"/>
        <w:ind w:left="41" w:right="31" w:firstLine="669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比赛规则</w:t>
      </w:r>
      <w:r>
        <w:rPr>
          <w:rFonts w:hint="eastAsia" w:ascii="仿宋" w:hAnsi="仿宋" w:eastAsia="仿宋" w:cs="仿宋"/>
          <w:spacing w:val="14"/>
          <w:sz w:val="31"/>
          <w:szCs w:val="31"/>
        </w:rPr>
        <w:t>由承办学院负责解释。</w:t>
      </w:r>
    </w:p>
    <w:p>
      <w:pPr>
        <w:widowControl/>
        <w:jc w:val="left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br w:type="page"/>
      </w:r>
    </w:p>
    <w:p>
      <w:pPr>
        <w:spacing w:before="100" w:line="224" w:lineRule="auto"/>
        <w:ind w:left="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2"/>
          <w:sz w:val="31"/>
          <w:szCs w:val="31"/>
        </w:rPr>
        <w:t>附</w:t>
      </w:r>
      <w:r>
        <w:rPr>
          <w:rFonts w:ascii="仿宋" w:hAnsi="仿宋" w:eastAsia="仿宋" w:cs="仿宋"/>
          <w:spacing w:val="-20"/>
          <w:sz w:val="31"/>
          <w:szCs w:val="31"/>
        </w:rPr>
        <w:t>件：</w:t>
      </w:r>
    </w:p>
    <w:tbl>
      <w:tblPr>
        <w:tblStyle w:val="8"/>
        <w:tblW w:w="8626" w:type="dxa"/>
        <w:tblInd w:w="15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1"/>
        <w:gridCol w:w="2001"/>
        <w:gridCol w:w="1629"/>
        <w:gridCol w:w="142"/>
        <w:gridCol w:w="32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47" w:hRule="atLeast"/>
        </w:trPr>
        <w:tc>
          <w:tcPr>
            <w:tcW w:w="8626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7" w:line="221" w:lineRule="auto"/>
              <w:ind w:left="2075"/>
              <w:rPr>
                <w:rFonts w:ascii="仿宋" w:hAnsi="仿宋" w:eastAsia="仿宋" w:cs="仿宋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8"/>
                <w:kern w:val="0"/>
                <w:sz w:val="31"/>
                <w:szCs w:val="31"/>
                <w14:textOutline w14:w="579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北</w:t>
            </w:r>
            <w:r>
              <w:rPr>
                <w:rFonts w:ascii="仿宋" w:hAnsi="仿宋" w:eastAsia="仿宋" w:cs="仿宋"/>
                <w:spacing w:val="10"/>
                <w:kern w:val="0"/>
                <w:sz w:val="31"/>
                <w:szCs w:val="31"/>
                <w14:textOutline w14:w="579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斗</w:t>
            </w:r>
            <w:r>
              <w:rPr>
                <w:rFonts w:ascii="仿宋" w:hAnsi="仿宋" w:eastAsia="仿宋" w:cs="仿宋"/>
                <w:spacing w:val="9"/>
                <w:kern w:val="0"/>
                <w:sz w:val="31"/>
                <w:szCs w:val="31"/>
                <w14:textOutline w14:w="579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时空智能实物作品创作说明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5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60" w:line="225" w:lineRule="auto"/>
              <w:ind w:left="25"/>
              <w:jc w:val="left"/>
              <w:rPr>
                <w:rFonts w:ascii="仿宋" w:hAnsi="仿宋" w:eastAsia="仿宋" w:cs="仿宋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kern w:val="0"/>
                <w:sz w:val="31"/>
                <w:szCs w:val="31"/>
              </w:rPr>
              <w:t>参赛编号</w:t>
            </w:r>
          </w:p>
        </w:tc>
        <w:tc>
          <w:tcPr>
            <w:tcW w:w="200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61" w:line="221" w:lineRule="auto"/>
              <w:ind w:left="16"/>
              <w:jc w:val="left"/>
              <w:rPr>
                <w:rFonts w:ascii="仿宋" w:hAnsi="仿宋" w:eastAsia="仿宋" w:cs="仿宋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7"/>
                <w:kern w:val="0"/>
                <w:sz w:val="31"/>
                <w:szCs w:val="31"/>
              </w:rPr>
              <w:t>作</w:t>
            </w:r>
            <w:r>
              <w:rPr>
                <w:rFonts w:ascii="仿宋" w:hAnsi="仿宋" w:eastAsia="仿宋" w:cs="仿宋"/>
                <w:spacing w:val="5"/>
                <w:kern w:val="0"/>
                <w:sz w:val="31"/>
                <w:szCs w:val="31"/>
              </w:rPr>
              <w:t>品名称</w:t>
            </w:r>
          </w:p>
        </w:tc>
        <w:tc>
          <w:tcPr>
            <w:tcW w:w="326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</w:trPr>
        <w:tc>
          <w:tcPr>
            <w:tcW w:w="15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9" w:line="624" w:lineRule="exact"/>
              <w:ind w:left="35"/>
              <w:jc w:val="left"/>
              <w:rPr>
                <w:rFonts w:ascii="仿宋" w:hAnsi="仿宋" w:eastAsia="仿宋" w:cs="仿宋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kern w:val="0"/>
                <w:position w:val="23"/>
                <w:sz w:val="31"/>
                <w:szCs w:val="31"/>
              </w:rPr>
              <w:t>第</w:t>
            </w:r>
            <w:r>
              <w:rPr>
                <w:rFonts w:ascii="仿宋" w:hAnsi="仿宋" w:eastAsia="仿宋" w:cs="仿宋"/>
                <w:spacing w:val="2"/>
                <w:kern w:val="0"/>
                <w:position w:val="23"/>
                <w:sz w:val="31"/>
                <w:szCs w:val="31"/>
              </w:rPr>
              <w:t>一作者</w:t>
            </w:r>
            <w:r>
              <w:rPr>
                <w:rFonts w:hint="eastAsia" w:ascii="仿宋" w:hAnsi="仿宋" w:eastAsia="仿宋" w:cs="仿宋"/>
                <w:spacing w:val="2"/>
                <w:kern w:val="0"/>
                <w:position w:val="23"/>
                <w:sz w:val="31"/>
                <w:szCs w:val="31"/>
              </w:rPr>
              <w:t>姓名</w:t>
            </w:r>
          </w:p>
        </w:tc>
        <w:tc>
          <w:tcPr>
            <w:tcW w:w="200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01" w:line="221" w:lineRule="auto"/>
              <w:ind w:left="16"/>
              <w:jc w:val="left"/>
              <w:rPr>
                <w:rFonts w:ascii="仿宋" w:hAnsi="仿宋" w:eastAsia="仿宋" w:cs="仿宋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7"/>
                <w:kern w:val="0"/>
                <w:sz w:val="31"/>
                <w:szCs w:val="31"/>
              </w:rPr>
              <w:t>合作者姓</w:t>
            </w:r>
            <w:r>
              <w:rPr>
                <w:rFonts w:ascii="仿宋" w:hAnsi="仿宋" w:eastAsia="仿宋" w:cs="仿宋"/>
                <w:spacing w:val="6"/>
                <w:kern w:val="0"/>
                <w:sz w:val="31"/>
                <w:szCs w:val="31"/>
              </w:rPr>
              <w:t>名</w:t>
            </w:r>
          </w:p>
        </w:tc>
        <w:tc>
          <w:tcPr>
            <w:tcW w:w="326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4" w:hRule="atLeast"/>
        </w:trPr>
        <w:tc>
          <w:tcPr>
            <w:tcW w:w="15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00" w:line="376" w:lineRule="auto"/>
              <w:ind w:left="11" w:right="290" w:firstLine="11"/>
              <w:rPr>
                <w:rFonts w:ascii="仿宋" w:hAnsi="仿宋" w:eastAsia="仿宋" w:cs="仿宋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7"/>
                <w:kern w:val="0"/>
                <w:sz w:val="31"/>
                <w:szCs w:val="31"/>
              </w:rPr>
              <w:t>作</w:t>
            </w:r>
            <w:r>
              <w:rPr>
                <w:rFonts w:ascii="仿宋" w:hAnsi="仿宋" w:eastAsia="仿宋" w:cs="仿宋"/>
                <w:spacing w:val="5"/>
                <w:kern w:val="0"/>
                <w:sz w:val="31"/>
                <w:szCs w:val="31"/>
              </w:rPr>
              <w:t>品陈述</w:t>
            </w:r>
            <w:r>
              <w:rPr>
                <w:rFonts w:ascii="仿宋" w:hAnsi="仿宋" w:eastAsia="仿宋" w:cs="仿宋"/>
                <w:spacing w:val="9"/>
                <w:kern w:val="0"/>
                <w:sz w:val="31"/>
                <w:szCs w:val="31"/>
              </w:rPr>
              <w:t>与</w:t>
            </w:r>
            <w:r>
              <w:rPr>
                <w:rFonts w:ascii="仿宋" w:hAnsi="仿宋" w:eastAsia="仿宋" w:cs="仿宋"/>
                <w:spacing w:val="8"/>
                <w:kern w:val="0"/>
                <w:sz w:val="31"/>
                <w:szCs w:val="31"/>
              </w:rPr>
              <w:t>说明</w:t>
            </w:r>
            <w:r>
              <w:rPr>
                <w:rFonts w:ascii="仿宋" w:hAnsi="仿宋" w:eastAsia="仿宋" w:cs="仿宋"/>
                <w:spacing w:val="48"/>
                <w:kern w:val="0"/>
                <w:sz w:val="31"/>
                <w:szCs w:val="31"/>
              </w:rPr>
              <w:t>(</w:t>
            </w:r>
            <w:r>
              <w:rPr>
                <w:rFonts w:ascii="仿宋" w:hAnsi="仿宋" w:eastAsia="仿宋" w:cs="仿宋"/>
                <w:spacing w:val="47"/>
                <w:kern w:val="0"/>
                <w:sz w:val="31"/>
                <w:szCs w:val="31"/>
              </w:rPr>
              <w:t>可另附</w:t>
            </w:r>
            <w:r>
              <w:rPr>
                <w:rFonts w:ascii="仿宋" w:hAnsi="仿宋" w:eastAsia="仿宋" w:cs="仿宋"/>
                <w:spacing w:val="6"/>
                <w:kern w:val="0"/>
                <w:sz w:val="31"/>
                <w:szCs w:val="31"/>
              </w:rPr>
              <w:t>页</w:t>
            </w:r>
            <w:r>
              <w:rPr>
                <w:rFonts w:ascii="仿宋" w:hAnsi="仿宋" w:eastAsia="仿宋" w:cs="仿宋"/>
                <w:spacing w:val="5"/>
                <w:kern w:val="0"/>
                <w:sz w:val="31"/>
                <w:szCs w:val="31"/>
              </w:rPr>
              <w:t>)</w:t>
            </w:r>
          </w:p>
        </w:tc>
        <w:tc>
          <w:tcPr>
            <w:tcW w:w="7035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9" w:line="224" w:lineRule="auto"/>
              <w:ind w:left="23"/>
              <w:rPr>
                <w:rFonts w:ascii="仿宋" w:hAnsi="仿宋" w:eastAsia="仿宋" w:cs="仿宋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  <w:t>背</w:t>
            </w:r>
            <w:r>
              <w:rPr>
                <w:rFonts w:ascii="仿宋" w:hAnsi="仿宋" w:eastAsia="仿宋" w:cs="仿宋"/>
                <w:spacing w:val="2"/>
                <w:kern w:val="0"/>
                <w:sz w:val="31"/>
                <w:szCs w:val="31"/>
              </w:rPr>
              <w:t>景说明：</w:t>
            </w:r>
          </w:p>
          <w:p>
            <w:pPr>
              <w:spacing w:line="281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>
            <w:pPr>
              <w:spacing w:line="282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>
            <w:pPr>
              <w:spacing w:line="282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>
            <w:pPr>
              <w:spacing w:before="101" w:line="223" w:lineRule="auto"/>
              <w:ind w:left="17"/>
              <w:rPr>
                <w:rFonts w:ascii="仿宋" w:hAnsi="仿宋" w:eastAsia="仿宋" w:cs="仿宋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6"/>
                <w:kern w:val="0"/>
                <w:sz w:val="31"/>
                <w:szCs w:val="31"/>
              </w:rPr>
              <w:t>功</w:t>
            </w:r>
            <w:r>
              <w:rPr>
                <w:rFonts w:ascii="仿宋" w:hAnsi="仿宋" w:eastAsia="仿宋" w:cs="仿宋"/>
                <w:spacing w:val="3"/>
                <w:kern w:val="0"/>
                <w:sz w:val="31"/>
                <w:szCs w:val="31"/>
              </w:rPr>
              <w:t>能列表：</w:t>
            </w:r>
          </w:p>
          <w:p>
            <w:pPr>
              <w:spacing w:line="255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>
            <w:pPr>
              <w:spacing w:before="101" w:line="224" w:lineRule="auto"/>
              <w:ind w:left="19"/>
              <w:rPr>
                <w:rFonts w:ascii="仿宋" w:hAnsi="仿宋" w:eastAsia="仿宋" w:cs="仿宋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kern w:val="0"/>
                <w:sz w:val="31"/>
                <w:szCs w:val="31"/>
              </w:rPr>
              <w:t>具</w:t>
            </w:r>
            <w:r>
              <w:rPr>
                <w:rFonts w:ascii="仿宋" w:hAnsi="仿宋" w:eastAsia="仿宋" w:cs="仿宋"/>
                <w:spacing w:val="3"/>
                <w:kern w:val="0"/>
                <w:sz w:val="31"/>
                <w:szCs w:val="31"/>
              </w:rPr>
              <w:t>体实现：</w:t>
            </w:r>
          </w:p>
          <w:p>
            <w:pPr>
              <w:spacing w:line="277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>
            <w:pPr>
              <w:spacing w:line="277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>
            <w:pPr>
              <w:spacing w:line="278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>
            <w:pPr>
              <w:spacing w:line="278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>
            <w:pPr>
              <w:spacing w:line="278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>
            <w:pPr>
              <w:spacing w:before="100" w:line="224" w:lineRule="auto"/>
              <w:ind w:left="19"/>
              <w:rPr>
                <w:rFonts w:ascii="仿宋" w:hAnsi="仿宋" w:eastAsia="仿宋" w:cs="仿宋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3"/>
                <w:kern w:val="0"/>
                <w:sz w:val="31"/>
                <w:szCs w:val="31"/>
              </w:rPr>
              <w:t>源代码提交：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0" w:hRule="atLeast"/>
        </w:trPr>
        <w:tc>
          <w:tcPr>
            <w:tcW w:w="15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62" w:line="224" w:lineRule="auto"/>
              <w:ind w:left="22"/>
              <w:jc w:val="left"/>
              <w:rPr>
                <w:rFonts w:ascii="仿宋" w:hAnsi="仿宋" w:eastAsia="仿宋" w:cs="仿宋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7"/>
                <w:kern w:val="0"/>
                <w:sz w:val="31"/>
                <w:szCs w:val="31"/>
              </w:rPr>
              <w:t>选</w:t>
            </w:r>
            <w:r>
              <w:rPr>
                <w:rFonts w:ascii="仿宋" w:hAnsi="仿宋" w:eastAsia="仿宋" w:cs="仿宋"/>
                <w:spacing w:val="5"/>
                <w:kern w:val="0"/>
                <w:sz w:val="31"/>
                <w:szCs w:val="31"/>
              </w:rPr>
              <w:t>手签名</w:t>
            </w:r>
          </w:p>
        </w:tc>
        <w:tc>
          <w:tcPr>
            <w:tcW w:w="200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62" w:line="224" w:lineRule="auto"/>
              <w:ind w:left="73"/>
              <w:jc w:val="left"/>
              <w:rPr>
                <w:rFonts w:ascii="仿宋" w:hAnsi="仿宋" w:eastAsia="仿宋" w:cs="仿宋"/>
                <w:kern w:val="0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3"/>
                <w:kern w:val="0"/>
                <w:sz w:val="31"/>
                <w:szCs w:val="31"/>
              </w:rPr>
              <w:t>日期</w:t>
            </w:r>
          </w:p>
        </w:tc>
        <w:tc>
          <w:tcPr>
            <w:tcW w:w="340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5M2Q5ZDI3MDk3YjZjZjk1ZDMzYmZiMGVhYWFkM2UifQ=="/>
  </w:docVars>
  <w:rsids>
    <w:rsidRoot w:val="0064231A"/>
    <w:rsid w:val="0007052B"/>
    <w:rsid w:val="000B43AF"/>
    <w:rsid w:val="00101F18"/>
    <w:rsid w:val="00122F86"/>
    <w:rsid w:val="001922CB"/>
    <w:rsid w:val="00203201"/>
    <w:rsid w:val="002074B4"/>
    <w:rsid w:val="002C7EFF"/>
    <w:rsid w:val="002E0A1D"/>
    <w:rsid w:val="00321C8F"/>
    <w:rsid w:val="003324D6"/>
    <w:rsid w:val="00487C35"/>
    <w:rsid w:val="004A0009"/>
    <w:rsid w:val="004A0D03"/>
    <w:rsid w:val="004A45F3"/>
    <w:rsid w:val="005875C8"/>
    <w:rsid w:val="00596584"/>
    <w:rsid w:val="005E452A"/>
    <w:rsid w:val="006077BD"/>
    <w:rsid w:val="006150D2"/>
    <w:rsid w:val="0064231A"/>
    <w:rsid w:val="00652F51"/>
    <w:rsid w:val="00804D88"/>
    <w:rsid w:val="009225C1"/>
    <w:rsid w:val="00941C74"/>
    <w:rsid w:val="00A40CEA"/>
    <w:rsid w:val="00A56D6C"/>
    <w:rsid w:val="00A57184"/>
    <w:rsid w:val="00A750CA"/>
    <w:rsid w:val="00AB44BB"/>
    <w:rsid w:val="00AC3377"/>
    <w:rsid w:val="00AE68B5"/>
    <w:rsid w:val="00B2005A"/>
    <w:rsid w:val="00B27D7B"/>
    <w:rsid w:val="00BD2153"/>
    <w:rsid w:val="00C117B4"/>
    <w:rsid w:val="00C814B1"/>
    <w:rsid w:val="00D315AE"/>
    <w:rsid w:val="00D74A97"/>
    <w:rsid w:val="00DF39BC"/>
    <w:rsid w:val="00E76883"/>
    <w:rsid w:val="00F93866"/>
    <w:rsid w:val="00FF72B1"/>
    <w:rsid w:val="591C3060"/>
    <w:rsid w:val="5A075F07"/>
    <w:rsid w:val="74DE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table" w:customStyle="1" w:styleId="8">
    <w:name w:val="Table Normal"/>
    <w:semiHidden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1597</Words>
  <Characters>1659</Characters>
  <Lines>12</Lines>
  <Paragraphs>3</Paragraphs>
  <TotalTime>22</TotalTime>
  <ScaleCrop>false</ScaleCrop>
  <LinksUpToDate>false</LinksUpToDate>
  <CharactersWithSpaces>1660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2023-03-14T01:45:00Z</dcterms:created>
  <dc:creator>吕海洋</dc:creator>
  <cp:lastModifiedBy>洲洲</cp:lastModifiedBy>
  <dcterms:modified xsi:type="dcterms:W3CDTF">2023-03-22T08:27:17Z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45BD3F51C62144C2B005D1F2622B1C53</vt:lpwstr>
  </property>
</Properties>
</file>